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Ruta de Corresponsabilidad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Nombre nuestra ruta de corresponsabilidad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  <w:br w:type="textWrapping"/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Departamento: ___________________________________________________________________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Municipio: _______________________________________________________________________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Vereda/localidad/comuna/corregimiento: ______________________________________________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Punto de atención: ________________________________________________________________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Jóvenes vinculados a esta ruta:</w:t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2"/>
        <w:gridCol w:w="2943"/>
        <w:gridCol w:w="2943"/>
        <w:tblGridChange w:id="0">
          <w:tblGrid>
            <w:gridCol w:w="2942"/>
            <w:gridCol w:w="2943"/>
            <w:gridCol w:w="29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Nombres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Apellidos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Identificación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Objetivo general: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w:br w:type="textWrapping"/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Objetivos específicos: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w:br w:type="textWrapping"/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w:br w:type="textWrapping"/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br w:type="textWrapping"/>
        <w:t xml:space="preserve">Teniendo en cuenta que el componente de corresponsabilidad plantea que, en este marco, las y los jóvenes realizan acciones en favor de sus territorios y de sus comunidades, a continuación, elaboren de qué manera este deseo, iniciativa individual y colectiva transforma el entorno: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br w:type="textWrapping"/>
        <w:t xml:space="preserve">Prácticas de apropiación territorial: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(tratemos aquí de pensar en lugares específicos, en formas de relación con el entorno y los seres con los que compartimos)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Tejiendo el tejido social:</w:t>
        <w:br w:type="textWrapping"/>
        <w:br w:type="textWrapping"/>
        <w:t xml:space="preserve">Explicitemos aquí cuales son nuestras estrategias, nuestras formas de acercarnos a las personas que habitan nuestros espacios, con quienes nos encontramos de manera más o menos cotidiana.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Aliados: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Hagamos una lista de quienes son nuestros aliados y cómo nos aportamos mutuamente en esta ruta de corresponsabilidad.</w:t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2"/>
        <w:gridCol w:w="2943"/>
        <w:gridCol w:w="2943"/>
        <w:tblGridChange w:id="0">
          <w:tblGrid>
            <w:gridCol w:w="2942"/>
            <w:gridCol w:w="2943"/>
            <w:gridCol w:w="29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Aliado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Gana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Gana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Acciones para lograr nuestros objetivo y los resultados y/o productos que se desean alcanzar: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(contemplar diferentes tipos de acciones como por ejemplo acciones investigación; imaginación e ideación; espacios de dialogo; de preparación: de encuentro con personas, con la comunidad o instituciones y entidades; actividades de autogestión, etc.)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1559"/>
        <w:gridCol w:w="3685"/>
        <w:gridCol w:w="3163"/>
        <w:tblGridChange w:id="0">
          <w:tblGrid>
            <w:gridCol w:w="421"/>
            <w:gridCol w:w="1559"/>
            <w:gridCol w:w="3685"/>
            <w:gridCol w:w="31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Acción: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Descripción detallada: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Resultados y/o productos que se desean alcanzar.</w:t>
            </w:r>
          </w:p>
        </w:tc>
      </w:tr>
      <w:tr>
        <w:trPr>
          <w:cantSplit w:val="0"/>
          <w:trHeight w:val="393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Necesidades: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Que necesita cada una de las acciones arriba descritas y que acciones vamos a adelantar para solventarlas: </w:t>
      </w:r>
    </w:p>
    <w:tbl>
      <w:tblPr>
        <w:tblStyle w:val="Table4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3905"/>
        <w:gridCol w:w="2943"/>
        <w:tblGridChange w:id="0">
          <w:tblGrid>
            <w:gridCol w:w="1980"/>
            <w:gridCol w:w="3905"/>
            <w:gridCol w:w="29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Acción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Necesidad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Actividades de gestión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Cronograma: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Pensemos de qué manera podemos construir en un calendario las acciones, actividades, eventos y demás para avanzar en la concreción de esta iniciativa, este deseo o proyecto. 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Para ello es recomendable tener en cuenta lo siguiente: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Desmenuzar las acciones en actividades más pequeñas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Agrupar las actividades que puedan ser agrupadas o bien porque las realiza una persona o un grupo de personas, porque se facilitan unas con otras…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Asignarle a cada una de esas actividades un tiempo.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Disponer un calendario, una periodicidad (semanas, meses, trimestres)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si es pertinente delimitar unas etapas en la ejecución de nuestra ruta.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Poner en el calendario fechas que puedan ser de interés para nuestra ruta: festivos, efemérides, días de corte o cierres…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Luego de esto, disponer nuestras actividades en este calendario ayudándonos de colores u otros mecanismos para distinguir una tarea de otra.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3"/>
        <w:gridCol w:w="883"/>
        <w:gridCol w:w="884"/>
        <w:gridCol w:w="884"/>
        <w:gridCol w:w="883"/>
        <w:gridCol w:w="882"/>
        <w:gridCol w:w="882"/>
        <w:gridCol w:w="882"/>
        <w:gridCol w:w="882"/>
        <w:gridCol w:w="883"/>
        <w:tblGridChange w:id="0">
          <w:tblGrid>
            <w:gridCol w:w="883"/>
            <w:gridCol w:w="883"/>
            <w:gridCol w:w="884"/>
            <w:gridCol w:w="884"/>
            <w:gridCol w:w="883"/>
            <w:gridCol w:w="882"/>
            <w:gridCol w:w="882"/>
            <w:gridCol w:w="882"/>
            <w:gridCol w:w="882"/>
            <w:gridCol w:w="8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5403B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5403B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5403B3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5403B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5403B3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5403B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5403B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5403B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5403B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5403B3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5403B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5403B3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5403B3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5403B3"/>
    <w:rPr>
      <w:rFonts w:cstheme="majorBidi" w:eastAsiaTheme="majorEastAsia"/>
      <w:color w:val="2f5496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5403B3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5403B3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5403B3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5403B3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5403B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5403B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5403B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5403B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5403B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5403B3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5403B3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5403B3"/>
    <w:rPr>
      <w:i w:val="1"/>
      <w:iCs w:val="1"/>
      <w:color w:val="2f5496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5403B3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5403B3"/>
    <w:rPr>
      <w:i w:val="1"/>
      <w:iCs w:val="1"/>
      <w:color w:val="2f5496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5403B3"/>
    <w:rPr>
      <w:b w:val="1"/>
      <w:bCs w:val="1"/>
      <w:smallCaps w:val="1"/>
      <w:color w:val="2f5496" w:themeColor="accent1" w:themeShade="0000BF"/>
      <w:spacing w:val="5"/>
    </w:rPr>
  </w:style>
  <w:style w:type="paragraph" w:styleId="paragraph" w:customStyle="1">
    <w:name w:val="paragraph"/>
    <w:basedOn w:val="Normal"/>
    <w:rsid w:val="005403B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character" w:styleId="normaltextrun" w:customStyle="1">
    <w:name w:val="normaltextrun"/>
    <w:basedOn w:val="Fuentedeprrafopredeter"/>
    <w:rsid w:val="005403B3"/>
  </w:style>
  <w:style w:type="character" w:styleId="eop" w:customStyle="1">
    <w:name w:val="eop"/>
    <w:basedOn w:val="Fuentedeprrafopredeter"/>
    <w:rsid w:val="005403B3"/>
  </w:style>
  <w:style w:type="table" w:styleId="Tablaconcuadrcula">
    <w:name w:val="Table Grid"/>
    <w:basedOn w:val="Tablanormal"/>
    <w:uiPriority w:val="39"/>
    <w:rsid w:val="005403B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Xce8pkGWR6zPqHWcnFHWJVn46w==">CgMxLjA4AHIhMTc5LXQ0SDhGQzMxVjFnbjJMX3JGbGVfWnRWcHl0MmpP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2025-01-30T18:15:00.0000000Z</dcterms:created>
  <dc:creator>G E</dc:creator>
</cp:coreProperties>
</file>